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2B59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"Центр образования № 25 с углубленным изучением татарского языка" городского округа город Уфа Республики Башкортостан</w:t>
      </w:r>
    </w:p>
    <w:p w14:paraId="3ACE847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FBD35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8CABDBC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33307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54DD99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45E885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49A299A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EC654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70F6C3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МАОУ "Центр образования №25"</w:t>
            </w:r>
          </w:p>
          <w:p w14:paraId="45C00D3D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___________Саяпов Ильдар Альфредович</w:t>
            </w:r>
            <w:r>
              <w:rPr>
                <w:rFonts w:asciiTheme="majorBidi" w:hAnsiTheme="majorBidi" w:cstheme="majorBidi"/>
                <w:sz w:val="24"/>
                <w:szCs w:val="24"/>
              </w:rPr>
              <w:br w:type="textWrapping"/>
            </w:r>
            <w:r>
              <w:rPr>
                <w:rFonts w:asciiTheme="majorBidi" w:hAnsiTheme="majorBidi" w:cstheme="majorBidi"/>
                <w:sz w:val="24"/>
                <w:szCs w:val="24"/>
              </w:rPr>
              <w:br w:type="textWrapping"/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№ 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___</w:t>
            </w:r>
          </w:p>
          <w:p w14:paraId="73C8C66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_____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14:paraId="787172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4795871">
      <w:pPr>
        <w:jc w:val="center"/>
        <w:rPr>
          <w:rFonts w:asciiTheme="majorBidi" w:hAnsiTheme="majorBidi" w:cstheme="majorBidi"/>
        </w:rPr>
      </w:pPr>
    </w:p>
    <w:p w14:paraId="1E42E39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721A0A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1BD74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71E2DE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D508B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6BAF9C4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0CA60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264A1B8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040E103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 –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2A90B41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5ACE3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A53234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83A6C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3A2928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DC74F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A80612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88A60F">
      <w:pPr>
        <w:jc w:val="center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</w:rPr>
        <w:t>город Уфа, Республика Башкортостан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6</w:t>
      </w:r>
    </w:p>
    <w:p w14:paraId="52673ED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5DE3801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BB51FEE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автономное общеобразовательное учреждение "Центр образования № 25 с углубленным изучением татарского языка"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рассмотрен Педагогическим советом (Протокол №  от </w:t>
      </w:r>
      <w:r>
        <w:rPr>
          <w:rStyle w:val="15"/>
          <w:rFonts w:hint="default" w:asciiTheme="majorBidi" w:hAnsiTheme="majorBidi" w:cstheme="majorBidi"/>
          <w:sz w:val="28"/>
          <w:szCs w:val="28"/>
          <w:lang w:val="ru-RU"/>
        </w:rPr>
        <w:t>____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), согласован с Управляющим советом (Протокол № от </w:t>
      </w:r>
      <w:r>
        <w:rPr>
          <w:rStyle w:val="15"/>
          <w:rFonts w:hint="default" w:asciiTheme="majorBidi" w:hAnsiTheme="majorBidi" w:cstheme="majorBidi"/>
          <w:sz w:val="28"/>
          <w:szCs w:val="28"/>
          <w:lang w:val="ru-RU"/>
        </w:rPr>
        <w:t>____</w:t>
      </w:r>
      <w:r>
        <w:rPr>
          <w:rStyle w:val="15"/>
          <w:rFonts w:asciiTheme="majorBidi" w:hAnsiTheme="majorBidi" w:cstheme="majorBidi"/>
          <w:sz w:val="28"/>
          <w:szCs w:val="28"/>
        </w:rPr>
        <w:t>) и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E96F527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"Центр образования № 25 с углубленным изучением татарского языка" городского округа город Уфа Республики Башкортостан",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3047D79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"Центр образования № 25 с углубленным изучением татарского языка"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____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_______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. </w:t>
      </w:r>
    </w:p>
    <w:p w14:paraId="4F25E65D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7C034DF5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23 часа .</w:t>
      </w:r>
    </w:p>
    <w:p w14:paraId="25D2977B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B0A1DAE">
      <w:pPr>
        <w:pStyle w:val="17"/>
        <w:numPr>
          <w:ilvl w:val="0"/>
          <w:numId w:val="1"/>
        </w:numPr>
        <w:spacing w:line="276" w:lineRule="auto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6E216770">
      <w:pPr>
        <w:pStyle w:val="17"/>
        <w:numPr>
          <w:ilvl w:val="0"/>
          <w:numId w:val="1"/>
        </w:numPr>
        <w:spacing w:line="276" w:lineRule="auto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128A1B9E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7522D7A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06A77A30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6207473F">
      <w:pPr>
        <w:pStyle w:val="17"/>
        <w:numPr>
          <w:ilvl w:val="0"/>
          <w:numId w:val="2"/>
        </w:numPr>
        <w:spacing w:line="276" w:lineRule="auto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4C45247C">
      <w:pPr>
        <w:pStyle w:val="17"/>
        <w:numPr>
          <w:ilvl w:val="0"/>
          <w:numId w:val="2"/>
        </w:numPr>
        <w:spacing w:line="276" w:lineRule="auto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139598C5">
      <w:pPr>
        <w:pStyle w:val="17"/>
        <w:numPr>
          <w:ilvl w:val="0"/>
          <w:numId w:val="2"/>
        </w:numPr>
        <w:spacing w:line="276" w:lineRule="auto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6D126A5F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7687B02D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5-и дневной учебной неделе.</w:t>
      </w:r>
    </w:p>
    <w:p w14:paraId="4E7E9D51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A6606B6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71C6F9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"Центр образования № 25 с углубленным изучением татарского языка"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14:paraId="48F2279C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CE65C26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7C69D46D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При изучении предметов Государственный язык республики Российской Федерации, родной язык, родная литература, иностранный язык (английский)</w:t>
      </w:r>
      <w:r>
        <w:rPr>
          <w:rStyle w:val="15"/>
          <w:rFonts w:asciiTheme="majorBidi" w:hAnsiTheme="majorBidi" w:cstheme="majorBidi"/>
        </w:rPr>
        <w:t xml:space="preserve"> </w:t>
      </w:r>
      <w:r>
        <w:rPr>
          <w:rStyle w:val="15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03074367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48B165D0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589BBA86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694F8EFA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5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автономное общеобразовательное учреждение "Центр образования № 25 с углубленным изучением татарского языка" городского округа город Уфа Республики Башкортостан". </w:t>
      </w:r>
    </w:p>
    <w:p w14:paraId="2C2D0708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56737B32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274A1D55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  составлен с учетом  «Методических рекомендаций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 (решение заседания Коллегии Министерства образования и науки Республики Башкортостан от 24 апреля 2023 г.).</w:t>
      </w:r>
    </w:p>
    <w:p w14:paraId="61541C7F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Общее число часов, отведённых на изучение «Изобразительного искусства»,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 В 1-4 классах освоение 1ч программы осуществляется за счет: 0,5 ч программы внеурочной деятельности: «Изобразительное искусство (спецкурс)» и 0,5 ч - учебного предмета.</w:t>
      </w:r>
    </w:p>
    <w:p w14:paraId="72D60D13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Общее число часов, рекомендованных для изучения «Труд» («Технологии»)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18C0830C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 В 4 классе освоение 1ч программы осуществляется за счет: 0,5 ч программы внеурочной деятельности: «Труд» («Технология») (спецкурс) и 0,5 ч - учебного предмета.</w:t>
      </w:r>
    </w:p>
    <w:p w14:paraId="2C7021A0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‌Общее число часов для изучения «Физической культуры» на уровне начального общего образования составляет – 270 часов: в 1 классе – 66 часов (2 часа в неделю), во 2 классе – 68 часа (2 часа в неделю), в 3 классе – 68 часа (2 часа в неделю), в 4 классе прохождение учебной программы осуществляется  за 2 часа-1.5 часа за счет учебного предмета «Физическая культура»,0.5 часа за счет внеурочной деятельности «Физическая культура (спецкурс)».</w:t>
      </w:r>
    </w:p>
    <w:p w14:paraId="64C6CECA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Общее число часов, отведённых на изучение «Музыки»,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 В 1-4 классах освоение 1ч программы осуществляется за счет: 0,5 ч программы внеурочной деятельности: «Музыка (спецкурс)» и 0,5 ч - учебного предмета.</w:t>
      </w:r>
    </w:p>
    <w:p w14:paraId="39F80927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7B83FAFA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1140328C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66DFE3B9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36301942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6E45C5C7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05C1441B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625E66FF">
      <w:pPr>
        <w:rPr>
          <w:rStyle w:val="15"/>
          <w:rFonts w:asciiTheme="majorBidi" w:hAnsiTheme="majorBidi" w:cstheme="majorBidi"/>
          <w:sz w:val="28"/>
          <w:szCs w:val="28"/>
        </w:rPr>
      </w:pPr>
    </w:p>
    <w:p w14:paraId="5AA21E66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18752020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</w:t>
      </w:r>
    </w:p>
    <w:p w14:paraId="605E22C5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1"/>
        <w:gridCol w:w="3234"/>
        <w:gridCol w:w="750"/>
        <w:gridCol w:w="750"/>
        <w:gridCol w:w="750"/>
        <w:gridCol w:w="750"/>
        <w:gridCol w:w="750"/>
        <w:gridCol w:w="750"/>
        <w:gridCol w:w="750"/>
        <w:gridCol w:w="750"/>
        <w:gridCol w:w="751"/>
        <w:gridCol w:w="751"/>
        <w:gridCol w:w="751"/>
      </w:tblGrid>
      <w:tr w14:paraId="50B86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vMerge w:val="restart"/>
            <w:shd w:val="clear" w:color="auto" w:fill="D9D9D9"/>
          </w:tcPr>
          <w:p w14:paraId="1668D3C8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1095" w:type="pct"/>
            <w:vMerge w:val="restart"/>
            <w:shd w:val="clear" w:color="auto" w:fill="D9D9D9"/>
          </w:tcPr>
          <w:p w14:paraId="4E916EEE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2794" w:type="pct"/>
            <w:gridSpan w:val="11"/>
            <w:shd w:val="clear" w:color="auto" w:fill="D9D9D9"/>
          </w:tcPr>
          <w:p w14:paraId="3C59810B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725C7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vMerge w:val="continue"/>
          </w:tcPr>
          <w:p w14:paraId="4C94A67D">
            <w:pPr>
              <w:spacing w:after="0" w:line="240" w:lineRule="auto"/>
            </w:pPr>
          </w:p>
        </w:tc>
        <w:tc>
          <w:tcPr>
            <w:tcW w:w="1095" w:type="pct"/>
            <w:vMerge w:val="continue"/>
          </w:tcPr>
          <w:p w14:paraId="7DC3F959">
            <w:pPr>
              <w:spacing w:after="0" w:line="240" w:lineRule="auto"/>
            </w:pPr>
          </w:p>
        </w:tc>
        <w:tc>
          <w:tcPr>
            <w:tcW w:w="254" w:type="pct"/>
            <w:shd w:val="clear" w:color="auto" w:fill="D9D9D9"/>
          </w:tcPr>
          <w:p w14:paraId="6241D9C5"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54" w:type="pct"/>
            <w:shd w:val="clear" w:color="auto" w:fill="D9D9D9"/>
          </w:tcPr>
          <w:p w14:paraId="134C3FF3"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254" w:type="pct"/>
            <w:shd w:val="clear" w:color="auto" w:fill="D9D9D9"/>
          </w:tcPr>
          <w:p w14:paraId="6F3DF78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1в</w:t>
            </w:r>
          </w:p>
        </w:tc>
        <w:tc>
          <w:tcPr>
            <w:tcW w:w="254" w:type="pct"/>
            <w:shd w:val="clear" w:color="auto" w:fill="D9D9D9"/>
          </w:tcPr>
          <w:p w14:paraId="374E2DB1"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54" w:type="pct"/>
            <w:shd w:val="clear" w:color="auto" w:fill="D9D9D9"/>
          </w:tcPr>
          <w:p w14:paraId="4D3BC0EF">
            <w:pPr>
              <w:spacing w:after="0" w:line="240" w:lineRule="auto"/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254" w:type="pct"/>
            <w:shd w:val="clear" w:color="auto" w:fill="D9D9D9"/>
          </w:tcPr>
          <w:p w14:paraId="08655E4E"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54" w:type="pct"/>
            <w:shd w:val="clear" w:color="auto" w:fill="D9D9D9"/>
          </w:tcPr>
          <w:p w14:paraId="33DF82C5"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254" w:type="pct"/>
            <w:shd w:val="clear" w:color="auto" w:fill="D9D9D9"/>
          </w:tcPr>
          <w:p w14:paraId="20A88E65">
            <w:pPr>
              <w:spacing w:after="0" w:line="240" w:lineRule="auto"/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254" w:type="pct"/>
            <w:shd w:val="clear" w:color="auto" w:fill="D9D9D9"/>
          </w:tcPr>
          <w:p w14:paraId="7D6B6F76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254" w:type="pct"/>
            <w:shd w:val="clear" w:color="auto" w:fill="D9D9D9"/>
          </w:tcPr>
          <w:p w14:paraId="1D9FF99B"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254" w:type="pct"/>
            <w:shd w:val="clear" w:color="auto" w:fill="D9D9D9"/>
          </w:tcPr>
          <w:p w14:paraId="1D376CFA">
            <w:pPr>
              <w:spacing w:after="0" w:line="240" w:lineRule="auto"/>
              <w:jc w:val="center"/>
            </w:pPr>
            <w:r>
              <w:rPr>
                <w:b/>
              </w:rPr>
              <w:t>4в</w:t>
            </w:r>
          </w:p>
        </w:tc>
      </w:tr>
      <w:tr w14:paraId="76E65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vMerge w:val="restart"/>
          </w:tcPr>
          <w:p w14:paraId="609EC2D2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1095" w:type="pct"/>
          </w:tcPr>
          <w:p w14:paraId="45A4CD2D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54" w:type="pct"/>
          </w:tcPr>
          <w:p w14:paraId="5E601DD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4" w:type="pct"/>
          </w:tcPr>
          <w:p w14:paraId="2865FA4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4" w:type="pct"/>
          </w:tcPr>
          <w:p w14:paraId="6B3E6315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4" w:type="pct"/>
          </w:tcPr>
          <w:p w14:paraId="536C03C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4" w:type="pct"/>
          </w:tcPr>
          <w:p w14:paraId="71DAD45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4" w:type="pct"/>
          </w:tcPr>
          <w:p w14:paraId="7310298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4" w:type="pct"/>
          </w:tcPr>
          <w:p w14:paraId="4E14F9ED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4" w:type="pct"/>
          </w:tcPr>
          <w:p w14:paraId="15C4DEA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4" w:type="pct"/>
          </w:tcPr>
          <w:p w14:paraId="3C9D7EA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4" w:type="pct"/>
          </w:tcPr>
          <w:p w14:paraId="0111E24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4" w:type="pct"/>
          </w:tcPr>
          <w:p w14:paraId="2621B9EC">
            <w:pPr>
              <w:spacing w:after="0" w:line="240" w:lineRule="auto"/>
              <w:jc w:val="center"/>
            </w:pPr>
            <w:r>
              <w:t>5</w:t>
            </w:r>
          </w:p>
        </w:tc>
      </w:tr>
      <w:tr w14:paraId="4509C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vMerge w:val="continue"/>
          </w:tcPr>
          <w:p w14:paraId="7CEC4E18">
            <w:pPr>
              <w:spacing w:after="0" w:line="240" w:lineRule="auto"/>
            </w:pPr>
          </w:p>
        </w:tc>
        <w:tc>
          <w:tcPr>
            <w:tcW w:w="1095" w:type="pct"/>
          </w:tcPr>
          <w:p w14:paraId="107CF5F8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254" w:type="pct"/>
          </w:tcPr>
          <w:p w14:paraId="24F4D95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4" w:type="pct"/>
          </w:tcPr>
          <w:p w14:paraId="604221C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4" w:type="pct"/>
          </w:tcPr>
          <w:p w14:paraId="6416232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4" w:type="pct"/>
          </w:tcPr>
          <w:p w14:paraId="404FB64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4" w:type="pct"/>
          </w:tcPr>
          <w:p w14:paraId="4D0FDE1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4" w:type="pct"/>
          </w:tcPr>
          <w:p w14:paraId="74C6EEB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4" w:type="pct"/>
          </w:tcPr>
          <w:p w14:paraId="0EC0D9B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4" w:type="pct"/>
          </w:tcPr>
          <w:p w14:paraId="176C34D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4" w:type="pct"/>
          </w:tcPr>
          <w:p w14:paraId="2D33F84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4" w:type="pct"/>
          </w:tcPr>
          <w:p w14:paraId="3DC8329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4" w:type="pct"/>
          </w:tcPr>
          <w:p w14:paraId="4449247E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68FC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vMerge w:val="restart"/>
          </w:tcPr>
          <w:p w14:paraId="246E8BB6"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1095" w:type="pct"/>
          </w:tcPr>
          <w:p w14:paraId="3FF27825">
            <w:pPr>
              <w:spacing w:after="0" w:line="240" w:lineRule="auto"/>
            </w:pPr>
            <w:r>
              <w:t>Родной язык</w:t>
            </w:r>
          </w:p>
        </w:tc>
        <w:tc>
          <w:tcPr>
            <w:tcW w:w="254" w:type="pct"/>
          </w:tcPr>
          <w:p w14:paraId="53F7F1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69FEF8D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759E75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5B08DE9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7E4FA85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50FAAE0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3BF3563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013FC97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071F836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5F01360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4C836D1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F795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vMerge w:val="continue"/>
          </w:tcPr>
          <w:p w14:paraId="2E57D336">
            <w:pPr>
              <w:spacing w:after="0" w:line="240" w:lineRule="auto"/>
            </w:pPr>
          </w:p>
        </w:tc>
        <w:tc>
          <w:tcPr>
            <w:tcW w:w="1095" w:type="pct"/>
          </w:tcPr>
          <w:p w14:paraId="7A4E8426">
            <w:pPr>
              <w:spacing w:after="0" w:line="240" w:lineRule="auto"/>
            </w:pPr>
            <w:r>
              <w:t>Литературное чтение на родном языке</w:t>
            </w:r>
          </w:p>
        </w:tc>
        <w:tc>
          <w:tcPr>
            <w:tcW w:w="254" w:type="pct"/>
          </w:tcPr>
          <w:p w14:paraId="3130953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2FD9897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477A96C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44F846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03A681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25D1692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6DBCFEB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0685DAF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582D75F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63136ED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7B8F9CA5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023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vMerge w:val="continue"/>
          </w:tcPr>
          <w:p w14:paraId="7D762099">
            <w:pPr>
              <w:spacing w:after="0" w:line="240" w:lineRule="auto"/>
            </w:pPr>
          </w:p>
        </w:tc>
        <w:tc>
          <w:tcPr>
            <w:tcW w:w="1095" w:type="pct"/>
          </w:tcPr>
          <w:p w14:paraId="37CD90B5">
            <w:pPr>
              <w:spacing w:after="0" w:line="240" w:lineRule="auto"/>
            </w:pPr>
            <w:r>
              <w:t>Государственный (башкирский)  язык Республики Башкортостан</w:t>
            </w:r>
          </w:p>
        </w:tc>
        <w:tc>
          <w:tcPr>
            <w:tcW w:w="254" w:type="pct"/>
          </w:tcPr>
          <w:p w14:paraId="643544C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6A9D262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29CE143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61EA5E9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773BB42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487BFCB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579AAE5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641FA38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2CD1ADB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030305E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2605308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A82B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</w:tcPr>
          <w:p w14:paraId="5A85FF1E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1095" w:type="pct"/>
          </w:tcPr>
          <w:p w14:paraId="6198F957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54" w:type="pct"/>
          </w:tcPr>
          <w:p w14:paraId="44A2577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230280C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3212C7C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1587F33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1B8971F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02E628C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52B6895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3FC0D4C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63AEFFC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4B964A7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5FB33EF2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66E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</w:tcPr>
          <w:p w14:paraId="04E465D8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1095" w:type="pct"/>
          </w:tcPr>
          <w:p w14:paraId="4923C2CB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54" w:type="pct"/>
          </w:tcPr>
          <w:p w14:paraId="7BF4CFD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4" w:type="pct"/>
          </w:tcPr>
          <w:p w14:paraId="79D6731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4" w:type="pct"/>
          </w:tcPr>
          <w:p w14:paraId="330A79F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4" w:type="pct"/>
          </w:tcPr>
          <w:p w14:paraId="33F7057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4" w:type="pct"/>
          </w:tcPr>
          <w:p w14:paraId="2699EAF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4" w:type="pct"/>
          </w:tcPr>
          <w:p w14:paraId="79D8EBA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4" w:type="pct"/>
          </w:tcPr>
          <w:p w14:paraId="11D5A6F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4" w:type="pct"/>
          </w:tcPr>
          <w:p w14:paraId="4C73DD4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4" w:type="pct"/>
          </w:tcPr>
          <w:p w14:paraId="13FD9EF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4" w:type="pct"/>
          </w:tcPr>
          <w:p w14:paraId="03C7B12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4" w:type="pct"/>
          </w:tcPr>
          <w:p w14:paraId="1EE4466A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40301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</w:tcPr>
          <w:p w14:paraId="3ABA713F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1095" w:type="pct"/>
          </w:tcPr>
          <w:p w14:paraId="1D9757E1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254" w:type="pct"/>
          </w:tcPr>
          <w:p w14:paraId="52130BF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3FBF93B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3391E2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7EB072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521D4A0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48AD39B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388C1F8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72A1ABF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3F50337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02D28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6170D1DE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11B9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</w:tcPr>
          <w:p w14:paraId="0F71D4DD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1095" w:type="pct"/>
          </w:tcPr>
          <w:p w14:paraId="1CFFD34A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254" w:type="pct"/>
          </w:tcPr>
          <w:p w14:paraId="1D598FC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0FEDB39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2D0F69B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435784B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0F8B6E9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731F933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1D5E98F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511E1C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4" w:type="pct"/>
          </w:tcPr>
          <w:p w14:paraId="0B44011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4AEA018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0E489645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07B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vMerge w:val="restart"/>
          </w:tcPr>
          <w:p w14:paraId="180273CA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1095" w:type="pct"/>
          </w:tcPr>
          <w:p w14:paraId="3120C2B5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254" w:type="pct"/>
          </w:tcPr>
          <w:p w14:paraId="50DA67AE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65C85474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515CC29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6EA26D54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6849121E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56490A99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4B287988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6ACB2A19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0F1AFD2B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196F064F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5351B434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0F1CC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  <w:vMerge w:val="continue"/>
          </w:tcPr>
          <w:p w14:paraId="0BF67501">
            <w:pPr>
              <w:spacing w:after="0" w:line="240" w:lineRule="auto"/>
            </w:pPr>
          </w:p>
        </w:tc>
        <w:tc>
          <w:tcPr>
            <w:tcW w:w="1095" w:type="pct"/>
          </w:tcPr>
          <w:p w14:paraId="08F361BD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254" w:type="pct"/>
          </w:tcPr>
          <w:p w14:paraId="7BF93B61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2367E4C6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63C04AC8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6301C61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5619BF6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34D13BE5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59F399BB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715D7718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29AEBD98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2FAC3D06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7DADC99F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20AB8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</w:tcPr>
          <w:p w14:paraId="5EE4E2AF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1095" w:type="pct"/>
          </w:tcPr>
          <w:p w14:paraId="0DD94B9D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254" w:type="pct"/>
          </w:tcPr>
          <w:p w14:paraId="6436790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18CF290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5E66306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115B11F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6DCC2B6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4CAB15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5A71D5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5C09849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4" w:type="pct"/>
          </w:tcPr>
          <w:p w14:paraId="74315505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2397A6C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54" w:type="pct"/>
          </w:tcPr>
          <w:p w14:paraId="0BE66489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325B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pct"/>
          </w:tcPr>
          <w:p w14:paraId="6F02684F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095" w:type="pct"/>
          </w:tcPr>
          <w:p w14:paraId="4A688E31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54" w:type="pct"/>
          </w:tcPr>
          <w:p w14:paraId="2823D26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014C9DA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7347F0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29F15F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2BD6784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5DD0867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23C290A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7A34AE0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4" w:type="pct"/>
          </w:tcPr>
          <w:p w14:paraId="52048447">
            <w:pPr>
              <w:spacing w:after="0" w:line="240" w:lineRule="auto"/>
              <w:jc w:val="center"/>
            </w:pPr>
            <w:r>
              <w:t>1.5</w:t>
            </w:r>
          </w:p>
        </w:tc>
        <w:tc>
          <w:tcPr>
            <w:tcW w:w="254" w:type="pct"/>
          </w:tcPr>
          <w:p w14:paraId="125373E2">
            <w:pPr>
              <w:spacing w:after="0" w:line="240" w:lineRule="auto"/>
              <w:jc w:val="center"/>
            </w:pPr>
            <w:r>
              <w:t>1.5</w:t>
            </w:r>
          </w:p>
        </w:tc>
        <w:tc>
          <w:tcPr>
            <w:tcW w:w="254" w:type="pct"/>
          </w:tcPr>
          <w:p w14:paraId="269161A5">
            <w:pPr>
              <w:spacing w:after="0" w:line="240" w:lineRule="auto"/>
              <w:jc w:val="center"/>
            </w:pPr>
            <w:r>
              <w:t>1.5</w:t>
            </w:r>
          </w:p>
        </w:tc>
      </w:tr>
      <w:tr w14:paraId="66A9F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pct"/>
            <w:gridSpan w:val="2"/>
            <w:shd w:val="clear" w:color="auto" w:fill="00FF00"/>
          </w:tcPr>
          <w:p w14:paraId="060C69DA">
            <w:pPr>
              <w:spacing w:after="0" w:line="240" w:lineRule="auto"/>
            </w:pPr>
            <w:r>
              <w:t>Итого</w:t>
            </w:r>
          </w:p>
        </w:tc>
        <w:tc>
          <w:tcPr>
            <w:tcW w:w="254" w:type="pct"/>
            <w:shd w:val="clear" w:color="auto" w:fill="00FF00"/>
          </w:tcPr>
          <w:p w14:paraId="25457F07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54" w:type="pct"/>
            <w:shd w:val="clear" w:color="auto" w:fill="00FF00"/>
          </w:tcPr>
          <w:p w14:paraId="7626F72C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54" w:type="pct"/>
            <w:shd w:val="clear" w:color="auto" w:fill="00FF00"/>
          </w:tcPr>
          <w:p w14:paraId="4FE545B3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54" w:type="pct"/>
            <w:shd w:val="clear" w:color="auto" w:fill="00FF00"/>
          </w:tcPr>
          <w:p w14:paraId="29AFC177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569DB91D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7BD360ED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773A6AAA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171B04A8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028E4F1E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287DDA3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7F2918D1">
            <w:pPr>
              <w:spacing w:after="0" w:line="240" w:lineRule="auto"/>
              <w:jc w:val="center"/>
            </w:pPr>
            <w:r>
              <w:t>23</w:t>
            </w:r>
          </w:p>
        </w:tc>
      </w:tr>
      <w:tr w14:paraId="731EB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pct"/>
            <w:gridSpan w:val="2"/>
            <w:shd w:val="clear" w:color="auto" w:fill="00FF00"/>
          </w:tcPr>
          <w:p w14:paraId="21FD80A3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54" w:type="pct"/>
            <w:shd w:val="clear" w:color="auto" w:fill="00FF00"/>
          </w:tcPr>
          <w:p w14:paraId="153CB466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54" w:type="pct"/>
            <w:shd w:val="clear" w:color="auto" w:fill="00FF00"/>
          </w:tcPr>
          <w:p w14:paraId="54E175F5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54" w:type="pct"/>
            <w:shd w:val="clear" w:color="auto" w:fill="00FF00"/>
          </w:tcPr>
          <w:p w14:paraId="68772E17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54" w:type="pct"/>
            <w:shd w:val="clear" w:color="auto" w:fill="00FF00"/>
          </w:tcPr>
          <w:p w14:paraId="3F300C63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3157F840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16DB7144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7B94F22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1C1AA1B4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44BA40A5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384ED402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4" w:type="pct"/>
            <w:shd w:val="clear" w:color="auto" w:fill="00FF00"/>
          </w:tcPr>
          <w:p w14:paraId="432810F1">
            <w:pPr>
              <w:spacing w:after="0" w:line="240" w:lineRule="auto"/>
              <w:jc w:val="center"/>
            </w:pPr>
            <w:r>
              <w:t>23</w:t>
            </w:r>
          </w:p>
        </w:tc>
      </w:tr>
      <w:tr w14:paraId="7C601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pct"/>
            <w:gridSpan w:val="2"/>
            <w:shd w:val="clear" w:color="auto" w:fill="FCE3FC"/>
          </w:tcPr>
          <w:p w14:paraId="7CE88F1C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54" w:type="pct"/>
            <w:shd w:val="clear" w:color="auto" w:fill="FCE3FC"/>
          </w:tcPr>
          <w:p w14:paraId="00C7332A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4" w:type="pct"/>
            <w:shd w:val="clear" w:color="auto" w:fill="FCE3FC"/>
          </w:tcPr>
          <w:p w14:paraId="75028DD3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4" w:type="pct"/>
            <w:shd w:val="clear" w:color="auto" w:fill="FCE3FC"/>
          </w:tcPr>
          <w:p w14:paraId="7E07C100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4" w:type="pct"/>
            <w:shd w:val="clear" w:color="auto" w:fill="FCE3FC"/>
          </w:tcPr>
          <w:p w14:paraId="0A841138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54" w:type="pct"/>
            <w:shd w:val="clear" w:color="auto" w:fill="FCE3FC"/>
          </w:tcPr>
          <w:p w14:paraId="07953A55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54" w:type="pct"/>
            <w:shd w:val="clear" w:color="auto" w:fill="FCE3FC"/>
          </w:tcPr>
          <w:p w14:paraId="02EB901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54" w:type="pct"/>
            <w:shd w:val="clear" w:color="auto" w:fill="FCE3FC"/>
          </w:tcPr>
          <w:p w14:paraId="2202B71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54" w:type="pct"/>
            <w:shd w:val="clear" w:color="auto" w:fill="FCE3FC"/>
          </w:tcPr>
          <w:p w14:paraId="5D35C75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54" w:type="pct"/>
            <w:shd w:val="clear" w:color="auto" w:fill="FCE3FC"/>
          </w:tcPr>
          <w:p w14:paraId="732C4B7C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54" w:type="pct"/>
            <w:shd w:val="clear" w:color="auto" w:fill="FCE3FC"/>
          </w:tcPr>
          <w:p w14:paraId="0558C4D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54" w:type="pct"/>
            <w:shd w:val="clear" w:color="auto" w:fill="FCE3FC"/>
          </w:tcPr>
          <w:p w14:paraId="398347A3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606E2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pct"/>
            <w:gridSpan w:val="2"/>
            <w:shd w:val="clear" w:color="auto" w:fill="FCE3FC"/>
          </w:tcPr>
          <w:p w14:paraId="0E5940F9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54" w:type="pct"/>
            <w:shd w:val="clear" w:color="auto" w:fill="FCE3FC"/>
          </w:tcPr>
          <w:p w14:paraId="111E5937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254" w:type="pct"/>
            <w:shd w:val="clear" w:color="auto" w:fill="FCE3FC"/>
          </w:tcPr>
          <w:p w14:paraId="545154C4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254" w:type="pct"/>
            <w:shd w:val="clear" w:color="auto" w:fill="FCE3FC"/>
          </w:tcPr>
          <w:p w14:paraId="4F2DCF79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254" w:type="pct"/>
            <w:shd w:val="clear" w:color="auto" w:fill="FCE3FC"/>
          </w:tcPr>
          <w:p w14:paraId="2B7D40DB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254" w:type="pct"/>
            <w:shd w:val="clear" w:color="auto" w:fill="FCE3FC"/>
          </w:tcPr>
          <w:p w14:paraId="7F2DDA9C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254" w:type="pct"/>
            <w:shd w:val="clear" w:color="auto" w:fill="FCE3FC"/>
          </w:tcPr>
          <w:p w14:paraId="1D2896B3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254" w:type="pct"/>
            <w:shd w:val="clear" w:color="auto" w:fill="FCE3FC"/>
          </w:tcPr>
          <w:p w14:paraId="392A069A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254" w:type="pct"/>
            <w:shd w:val="clear" w:color="auto" w:fill="FCE3FC"/>
          </w:tcPr>
          <w:p w14:paraId="1C4C16EB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254" w:type="pct"/>
            <w:shd w:val="clear" w:color="auto" w:fill="FCE3FC"/>
          </w:tcPr>
          <w:p w14:paraId="2E17E819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254" w:type="pct"/>
            <w:shd w:val="clear" w:color="auto" w:fill="FCE3FC"/>
          </w:tcPr>
          <w:p w14:paraId="662FDFCC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254" w:type="pct"/>
            <w:shd w:val="clear" w:color="auto" w:fill="FCE3FC"/>
          </w:tcPr>
          <w:p w14:paraId="55A97158">
            <w:pPr>
              <w:spacing w:after="0" w:line="240" w:lineRule="auto"/>
              <w:jc w:val="center"/>
            </w:pPr>
            <w:r>
              <w:t>782</w:t>
            </w:r>
          </w:p>
        </w:tc>
      </w:tr>
    </w:tbl>
    <w:p w14:paraId="7DE04D2A">
      <w:r>
        <w:br w:type="page"/>
      </w:r>
    </w:p>
    <w:p w14:paraId="20FD44D6">
      <w:r>
        <w:rPr>
          <w:b/>
          <w:sz w:val="32"/>
        </w:rPr>
        <w:t>План внеурочной деятельности (недельный)</w:t>
      </w:r>
    </w:p>
    <w:p w14:paraId="2F4693E5">
      <w:r>
        <w:t>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</w:p>
    <w:tbl>
      <w:tblPr>
        <w:tblStyle w:val="11"/>
        <w:tblW w:w="144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3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5"/>
        <w:gridCol w:w="555"/>
      </w:tblGrid>
      <w:tr w14:paraId="4E4E4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  <w:vMerge w:val="restart"/>
            <w:shd w:val="clear" w:color="auto" w:fill="D9D9D9"/>
          </w:tcPr>
          <w:p w14:paraId="41A47CFA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5E5B52EB">
            <w:pPr>
              <w:spacing w:after="0" w:line="240" w:lineRule="auto"/>
            </w:pPr>
          </w:p>
        </w:tc>
        <w:tc>
          <w:tcPr>
            <w:tcW w:w="0" w:type="auto"/>
            <w:gridSpan w:val="11"/>
            <w:shd w:val="clear" w:color="auto" w:fill="D9D9D9"/>
          </w:tcPr>
          <w:p w14:paraId="7088E1E0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3551F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  <w:vMerge w:val="continue"/>
          </w:tcPr>
          <w:p w14:paraId="2CE4589E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D9D9D9"/>
          </w:tcPr>
          <w:p w14:paraId="4F287592"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auto"/>
            <w:shd w:val="clear" w:color="auto" w:fill="D9D9D9"/>
          </w:tcPr>
          <w:p w14:paraId="5E334983"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auto"/>
            <w:shd w:val="clear" w:color="auto" w:fill="D9D9D9"/>
          </w:tcPr>
          <w:p w14:paraId="709820D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1в</w:t>
            </w:r>
          </w:p>
        </w:tc>
        <w:tc>
          <w:tcPr>
            <w:tcW w:w="0" w:type="auto"/>
            <w:shd w:val="clear" w:color="auto" w:fill="D9D9D9"/>
          </w:tcPr>
          <w:p w14:paraId="1731F5A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2а</w:t>
            </w:r>
          </w:p>
        </w:tc>
        <w:tc>
          <w:tcPr>
            <w:tcW w:w="0" w:type="auto"/>
            <w:shd w:val="clear" w:color="auto" w:fill="D9D9D9"/>
          </w:tcPr>
          <w:p w14:paraId="72A933F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2б</w:t>
            </w:r>
          </w:p>
        </w:tc>
        <w:tc>
          <w:tcPr>
            <w:tcW w:w="0" w:type="auto"/>
            <w:shd w:val="clear" w:color="auto" w:fill="D9D9D9"/>
          </w:tcPr>
          <w:p w14:paraId="603BB56A"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auto"/>
            <w:shd w:val="clear" w:color="auto" w:fill="D9D9D9"/>
          </w:tcPr>
          <w:p w14:paraId="6DAB9B51"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auto"/>
            <w:shd w:val="clear" w:color="auto" w:fill="D9D9D9"/>
          </w:tcPr>
          <w:p w14:paraId="6B725D45">
            <w:pPr>
              <w:spacing w:after="0" w:line="240" w:lineRule="auto"/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0" w:type="auto"/>
            <w:shd w:val="clear" w:color="auto" w:fill="D9D9D9"/>
          </w:tcPr>
          <w:p w14:paraId="1D71212C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auto"/>
            <w:shd w:val="clear" w:color="auto" w:fill="D9D9D9"/>
          </w:tcPr>
          <w:p w14:paraId="18124744"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0" w:type="auto"/>
            <w:shd w:val="clear" w:color="auto" w:fill="D9D9D9"/>
          </w:tcPr>
          <w:p w14:paraId="1044AA9D">
            <w:pPr>
              <w:spacing w:after="0" w:line="240" w:lineRule="auto"/>
              <w:jc w:val="center"/>
            </w:pPr>
            <w:r>
              <w:rPr>
                <w:b/>
              </w:rPr>
              <w:t>4в</w:t>
            </w:r>
          </w:p>
        </w:tc>
      </w:tr>
      <w:tr w14:paraId="2D5EC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</w:tcPr>
          <w:p w14:paraId="23A1D2A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Музыка (спецкурс)</w:t>
            </w:r>
          </w:p>
        </w:tc>
        <w:tc>
          <w:tcPr>
            <w:tcW w:w="0" w:type="auto"/>
          </w:tcPr>
          <w:p w14:paraId="121B7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434F8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5C7DF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67D1B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73E58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47E6F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03C57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49315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0532E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0C255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0F64E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14:paraId="7EF12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</w:tcPr>
          <w:p w14:paraId="28F81D0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(спецкурс)</w:t>
            </w:r>
          </w:p>
        </w:tc>
        <w:tc>
          <w:tcPr>
            <w:tcW w:w="0" w:type="auto"/>
          </w:tcPr>
          <w:p w14:paraId="517F8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715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050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01E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B82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D7A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09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DFA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4F6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4041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23834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14:paraId="41E93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</w:tcPr>
          <w:p w14:paraId="03FD50E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(спец курс)</w:t>
            </w:r>
          </w:p>
        </w:tc>
        <w:tc>
          <w:tcPr>
            <w:tcW w:w="0" w:type="auto"/>
          </w:tcPr>
          <w:p w14:paraId="2815C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2C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5A4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09A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BFB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F5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4B7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F99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2E0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771BE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04656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14:paraId="33BB9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</w:tcPr>
          <w:p w14:paraId="2BBE4FA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(спецкурс)</w:t>
            </w:r>
          </w:p>
        </w:tc>
        <w:tc>
          <w:tcPr>
            <w:tcW w:w="0" w:type="auto"/>
          </w:tcPr>
          <w:p w14:paraId="3F034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7C7B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1DD40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6B57B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205EC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6F92C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6E061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7B5B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7C4C4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155AF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</w:tcPr>
          <w:p w14:paraId="5DA8E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14:paraId="7FBE4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</w:tcPr>
          <w:p w14:paraId="3FEE150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Здоровячок (спортивно-оздоровительное)</w:t>
            </w:r>
          </w:p>
        </w:tc>
        <w:tc>
          <w:tcPr>
            <w:tcW w:w="0" w:type="auto"/>
          </w:tcPr>
          <w:p w14:paraId="2BA9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BA2B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BA69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1295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94B7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E6E5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A474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C5FB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FEA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5C6E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AF40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58DC7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</w:tcPr>
          <w:p w14:paraId="42F2AE7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Разговоры о важном (коммуникативная)</w:t>
            </w:r>
          </w:p>
        </w:tc>
        <w:tc>
          <w:tcPr>
            <w:tcW w:w="0" w:type="auto"/>
          </w:tcPr>
          <w:p w14:paraId="731B6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CB75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0567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F9D8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914A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8417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2C3C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C5E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048C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24F9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7CE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49D8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0" w:type="auto"/>
          </w:tcPr>
          <w:p w14:paraId="04EB20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hAnsi="Cambria" w:cs="Calibri"/>
                <w:color w:val="000000"/>
              </w:rPr>
              <w:t>Правила дорожного движения (спортивно-оздоровительная деятельность)</w:t>
            </w:r>
          </w:p>
        </w:tc>
        <w:tc>
          <w:tcPr>
            <w:tcW w:w="0" w:type="auto"/>
          </w:tcPr>
          <w:p w14:paraId="4B404B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CABC5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4C142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528F3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F1020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8AE33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DF81D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28686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DF2FC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DD921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DF98E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067A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</w:tcPr>
          <w:p w14:paraId="1C1830A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Хор (художественно-эстетическая)</w:t>
            </w:r>
          </w:p>
        </w:tc>
        <w:tc>
          <w:tcPr>
            <w:tcW w:w="0" w:type="auto"/>
          </w:tcPr>
          <w:p w14:paraId="670F7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894E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431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0D5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D272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1AE4D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6EEA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C4F1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0993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8C8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53F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D5C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</w:tcPr>
          <w:p w14:paraId="35996E4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Школьный театр (художественно-эстетическая творческая деятельность)</w:t>
            </w:r>
          </w:p>
        </w:tc>
        <w:tc>
          <w:tcPr>
            <w:tcW w:w="0" w:type="auto"/>
          </w:tcPr>
          <w:p w14:paraId="5A295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FE5C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DE4D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EB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4E1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ED2C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C3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5E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87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F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D52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49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</w:tcPr>
          <w:p w14:paraId="47F0EBE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Занимательный русский язык («Учение с увлечением!»)</w:t>
            </w:r>
          </w:p>
        </w:tc>
        <w:tc>
          <w:tcPr>
            <w:tcW w:w="0" w:type="auto"/>
          </w:tcPr>
          <w:p w14:paraId="00976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CAD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7C3D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01D6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311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126B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1FC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DF0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664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79D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E48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57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</w:tcPr>
          <w:p w14:paraId="052F79D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Функциональная грамотность (коммуникативная деятельность)</w:t>
            </w:r>
          </w:p>
        </w:tc>
        <w:tc>
          <w:tcPr>
            <w:tcW w:w="0" w:type="auto"/>
          </w:tcPr>
          <w:p w14:paraId="09624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9456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757B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C0E0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25BC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71DA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6E74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23F6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5AC7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40BA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DA2D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0CFB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</w:tcPr>
          <w:p w14:paraId="6B34E36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Занимательная математика (проектно-исследовательская деятельность)</w:t>
            </w:r>
          </w:p>
        </w:tc>
        <w:tc>
          <w:tcPr>
            <w:tcW w:w="0" w:type="auto"/>
          </w:tcPr>
          <w:p w14:paraId="670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108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310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634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BB6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12D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689F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67ED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C571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4BA8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265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3723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</w:tcPr>
          <w:p w14:paraId="2BBD777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Моя информационная культура (информационная культура)</w:t>
            </w:r>
          </w:p>
        </w:tc>
        <w:tc>
          <w:tcPr>
            <w:tcW w:w="0" w:type="auto"/>
          </w:tcPr>
          <w:p w14:paraId="1E9BF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E6C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ED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EC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3B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B05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88AD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14B4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0A2A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A77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8D0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0CD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</w:tcPr>
          <w:p w14:paraId="0F650FF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Орлята России (коммуникативная деятельность)</w:t>
            </w:r>
          </w:p>
        </w:tc>
        <w:tc>
          <w:tcPr>
            <w:tcW w:w="0" w:type="auto"/>
          </w:tcPr>
          <w:p w14:paraId="33221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E9D9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FA60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0759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935E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4E8D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2C0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EC10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D584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E793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C798C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186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</w:tcPr>
          <w:p w14:paraId="1D3BD86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Интеллектуальный марафон (интеллектуальные марафоны).</w:t>
            </w:r>
          </w:p>
        </w:tc>
        <w:tc>
          <w:tcPr>
            <w:tcW w:w="0" w:type="auto"/>
          </w:tcPr>
          <w:p w14:paraId="1BEA3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93A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CA5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5BB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008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FAA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8EA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8B8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CE0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4DDC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C4C9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D9E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  <w:shd w:val="clear" w:color="auto" w:fill="00FF00"/>
          </w:tcPr>
          <w:p w14:paraId="39FD441F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0" w:type="auto"/>
            <w:shd w:val="clear" w:color="auto" w:fill="00FF00"/>
          </w:tcPr>
          <w:p w14:paraId="442B2025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00FF00"/>
          </w:tcPr>
          <w:p w14:paraId="457CFED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00FF00"/>
          </w:tcPr>
          <w:p w14:paraId="674937F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00FF00"/>
          </w:tcPr>
          <w:p w14:paraId="7EF447CE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00FF00"/>
          </w:tcPr>
          <w:p w14:paraId="7C73A491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00FF00"/>
          </w:tcPr>
          <w:p w14:paraId="7B7D3CE4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00FF00"/>
          </w:tcPr>
          <w:p w14:paraId="0E95FE87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00FF00"/>
          </w:tcPr>
          <w:p w14:paraId="2B5232B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00FF00"/>
          </w:tcPr>
          <w:p w14:paraId="0B70A718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00FF00"/>
          </w:tcPr>
          <w:p w14:paraId="7BC70CEC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00FF00"/>
          </w:tcPr>
          <w:p w14:paraId="1E47A555">
            <w:pPr>
              <w:spacing w:after="0" w:line="240" w:lineRule="auto"/>
              <w:jc w:val="center"/>
            </w:pPr>
            <w:r>
              <w:t>10</w:t>
            </w:r>
          </w:p>
        </w:tc>
      </w:tr>
    </w:tbl>
    <w:p w14:paraId="04D7FA62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78A84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8EB41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6CA79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C2338"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7EA4A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4B502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E3A17"/>
    <w:multiLevelType w:val="multilevel"/>
    <w:tmpl w:val="465E3A17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78B32B84"/>
    <w:multiLevelType w:val="multilevel"/>
    <w:tmpl w:val="78B32B84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2ECA"/>
    <w:rsid w:val="00032C70"/>
    <w:rsid w:val="000454DE"/>
    <w:rsid w:val="00052FF9"/>
    <w:rsid w:val="000A07A9"/>
    <w:rsid w:val="000C3476"/>
    <w:rsid w:val="000F4598"/>
    <w:rsid w:val="0010613A"/>
    <w:rsid w:val="00112D88"/>
    <w:rsid w:val="00127976"/>
    <w:rsid w:val="001440F4"/>
    <w:rsid w:val="0015448F"/>
    <w:rsid w:val="001A682B"/>
    <w:rsid w:val="001A68E1"/>
    <w:rsid w:val="001A75C4"/>
    <w:rsid w:val="001A779A"/>
    <w:rsid w:val="001B1213"/>
    <w:rsid w:val="001B4302"/>
    <w:rsid w:val="001F612C"/>
    <w:rsid w:val="00217E91"/>
    <w:rsid w:val="00226645"/>
    <w:rsid w:val="00270402"/>
    <w:rsid w:val="002A12FF"/>
    <w:rsid w:val="002A5D25"/>
    <w:rsid w:val="002E245D"/>
    <w:rsid w:val="002F26A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275F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251F9"/>
    <w:rsid w:val="00543B77"/>
    <w:rsid w:val="00564E8B"/>
    <w:rsid w:val="005B15BC"/>
    <w:rsid w:val="005F4651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42FE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023C8"/>
    <w:rsid w:val="00A139CB"/>
    <w:rsid w:val="00A227C0"/>
    <w:rsid w:val="00A31A92"/>
    <w:rsid w:val="00A76A07"/>
    <w:rsid w:val="00A77598"/>
    <w:rsid w:val="00A96C90"/>
    <w:rsid w:val="00AB3E28"/>
    <w:rsid w:val="00AB6EA5"/>
    <w:rsid w:val="00AF55C5"/>
    <w:rsid w:val="00B05CA1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43B"/>
    <w:rsid w:val="00BA56FA"/>
    <w:rsid w:val="00BA6E11"/>
    <w:rsid w:val="00BB5583"/>
    <w:rsid w:val="00BB6ED6"/>
    <w:rsid w:val="00BB7B79"/>
    <w:rsid w:val="00BD1692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41B6"/>
    <w:rsid w:val="00CB6C10"/>
    <w:rsid w:val="00D0701D"/>
    <w:rsid w:val="00D07CCC"/>
    <w:rsid w:val="00D16267"/>
    <w:rsid w:val="00D213E7"/>
    <w:rsid w:val="00D339A5"/>
    <w:rsid w:val="00D52398"/>
    <w:rsid w:val="00D809B6"/>
    <w:rsid w:val="00D8488E"/>
    <w:rsid w:val="00D96741"/>
    <w:rsid w:val="00DB1508"/>
    <w:rsid w:val="00DD668F"/>
    <w:rsid w:val="00DE337C"/>
    <w:rsid w:val="00DF4AEE"/>
    <w:rsid w:val="00E00F1C"/>
    <w:rsid w:val="00E115A2"/>
    <w:rsid w:val="00E21405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1C356D5B"/>
    <w:rsid w:val="2953388B"/>
    <w:rsid w:val="2CA07B33"/>
    <w:rsid w:val="49AE6167"/>
    <w:rsid w:val="4B9767F8"/>
    <w:rsid w:val="4CDD71D0"/>
    <w:rsid w:val="732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6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2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3"/>
    <w:semiHidden/>
    <w:unhideWhenUsed/>
    <w:qFormat/>
    <w:uiPriority w:val="99"/>
    <w:rPr>
      <w:b/>
      <w:bCs/>
    </w:rPr>
  </w:style>
  <w:style w:type="paragraph" w:styleId="9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1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3">
    <w:name w:val="Тема примечания Знак"/>
    <w:basedOn w:val="12"/>
    <w:link w:val="8"/>
    <w:semiHidden/>
    <w:qFormat/>
    <w:uiPriority w:val="99"/>
    <w:rPr>
      <w:b/>
      <w:bCs/>
      <w:sz w:val="20"/>
      <w:szCs w:val="20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5">
    <w:name w:val="markedcontent"/>
    <w:basedOn w:val="3"/>
    <w:qFormat/>
    <w:uiPriority w:val="0"/>
  </w:style>
  <w:style w:type="character" w:customStyle="1" w:styleId="16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Верхний колонтитул Знак"/>
    <w:basedOn w:val="3"/>
    <w:link w:val="9"/>
    <w:qFormat/>
    <w:uiPriority w:val="99"/>
    <w:rPr>
      <w:sz w:val="22"/>
      <w:szCs w:val="22"/>
      <w:lang w:eastAsia="en-US"/>
    </w:rPr>
  </w:style>
  <w:style w:type="character" w:customStyle="1" w:styleId="19">
    <w:name w:val="Нижний колонтитул Знак"/>
    <w:basedOn w:val="3"/>
    <w:link w:val="10"/>
    <w:qFormat/>
    <w:uiPriority w:val="99"/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1706</Words>
  <Characters>9886</Characters>
  <Lines>83</Lines>
  <Paragraphs>23</Paragraphs>
  <TotalTime>1024</TotalTime>
  <ScaleCrop>false</ScaleCrop>
  <LinksUpToDate>false</LinksUpToDate>
  <CharactersWithSpaces>11180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2023-04-17T10:52:00Z</dcterms:created>
  <dc:creator>admin</dc:creator>
  <cp:lastModifiedBy>WPS_1711007177</cp:lastModifiedBy>
  <cp:lastPrinted>2025-09-03T10:54:00Z</cp:lastPrinted>
  <dcterms:modified xsi:type="dcterms:W3CDTF">2026-07-27T11:28:31Z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D6CD2E632D744B41963405C083E91334_12</vt:lpwstr>
  </property>
  <property fmtid="{D5CDD505-2E9C-101B-9397-08002B2CF9AE}" pid="4" name="KSOTemplateDocerSaveRecord">
    <vt:lpwstr>eyJoZGlkIjoiZDM0OWY0N2IxMjkzODk5NDI1NjI4OGI4ODRlZTk3ZDEiLCJ1c2VySWQiOiI4NDIzMzY2OTUwODAifQ==</vt:lpwstr>
  </property>
</Properties>
</file>